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939C7" w14:textId="77777777" w:rsidR="001C65CB" w:rsidRDefault="001C65CB" w:rsidP="001C65CB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- Umowy od dnia 1 stycznia 2024 r. - </w:t>
      </w:r>
    </w:p>
    <w:p w14:paraId="2DD38D9A" w14:textId="37F2E4AB" w:rsidR="00DF6F38" w:rsidRPr="00DF6F38" w:rsidRDefault="002C68E2" w:rsidP="00DF6F38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  <w:r w:rsidRPr="004A709B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9063E0">
        <w:rPr>
          <w:rFonts w:cstheme="minorHAnsi"/>
          <w:b/>
          <w:bCs/>
          <w:sz w:val="24"/>
          <w:szCs w:val="24"/>
        </w:rPr>
        <w:t xml:space="preserve"> ogłaszanych w dniu 16 sierpnia 2023 r.</w:t>
      </w:r>
      <w:r>
        <w:rPr>
          <w:rFonts w:cstheme="minorHAnsi"/>
          <w:b/>
          <w:bCs/>
          <w:sz w:val="24"/>
          <w:szCs w:val="24"/>
        </w:rPr>
        <w:t>, w tym</w:t>
      </w:r>
      <w:r w:rsidRPr="004A709B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d</w:t>
      </w:r>
      <w:r w:rsidR="00A861D7" w:rsidRPr="00DF6F38">
        <w:rPr>
          <w:rFonts w:cstheme="minorHAnsi"/>
          <w:b/>
          <w:bCs/>
          <w:sz w:val="24"/>
          <w:szCs w:val="24"/>
        </w:rPr>
        <w:t>o świadczeniodawc</w:t>
      </w:r>
      <w:r w:rsidR="00276C0B" w:rsidRPr="00DF6F38">
        <w:rPr>
          <w:rFonts w:cstheme="minorHAnsi"/>
          <w:b/>
          <w:bCs/>
          <w:sz w:val="24"/>
          <w:szCs w:val="24"/>
        </w:rPr>
        <w:t>ów</w:t>
      </w:r>
      <w:r w:rsidR="0007448C" w:rsidRPr="00DF6F38">
        <w:rPr>
          <w:rFonts w:cstheme="minorHAnsi"/>
          <w:b/>
          <w:bCs/>
          <w:sz w:val="24"/>
          <w:szCs w:val="24"/>
        </w:rPr>
        <w:t xml:space="preserve"> </w:t>
      </w:r>
      <w:r w:rsidR="00DF6F38" w:rsidRPr="00DF6F38">
        <w:rPr>
          <w:rFonts w:ascii="Calibri" w:hAnsi="Calibri" w:cs="Calibri"/>
          <w:b/>
          <w:sz w:val="24"/>
          <w:szCs w:val="24"/>
        </w:rPr>
        <w:t xml:space="preserve">realizujących świadczenia w rodzaju leczenie szpitalne </w:t>
      </w:r>
      <w:r w:rsidR="00B5315E">
        <w:rPr>
          <w:rFonts w:ascii="Calibri" w:hAnsi="Calibri" w:cs="Calibri"/>
          <w:b/>
          <w:sz w:val="24"/>
          <w:szCs w:val="24"/>
        </w:rPr>
        <w:t>chemioterapia</w:t>
      </w:r>
      <w:r w:rsidR="00DF6F38" w:rsidRPr="00DF6F38">
        <w:rPr>
          <w:rFonts w:ascii="Calibri" w:hAnsi="Calibri" w:cs="Calibri"/>
          <w:b/>
          <w:sz w:val="24"/>
          <w:szCs w:val="24"/>
        </w:rPr>
        <w:t xml:space="preserve"> w umowach pozostających poza </w:t>
      </w:r>
      <w:r w:rsidR="00DF6F38" w:rsidRPr="00DF6F38">
        <w:rPr>
          <w:rStyle w:val="Pogrubienie"/>
          <w:rFonts w:ascii="Calibri" w:hAnsi="Calibri" w:cs="Calibri"/>
          <w:sz w:val="24"/>
          <w:szCs w:val="24"/>
        </w:rPr>
        <w:t>systemem podstawowego szpitalnego zabezpieczenia świadczeń opieki zdrowotnej, tj. 03/</w:t>
      </w:r>
      <w:r w:rsidR="00B5315E">
        <w:rPr>
          <w:rStyle w:val="Pogrubienie"/>
          <w:rFonts w:ascii="Calibri" w:hAnsi="Calibri" w:cs="Calibri"/>
          <w:sz w:val="24"/>
          <w:szCs w:val="24"/>
        </w:rPr>
        <w:t>3</w:t>
      </w:r>
      <w:r w:rsidR="00DF6F38" w:rsidRPr="00DF6F38">
        <w:rPr>
          <w:rStyle w:val="Pogrubienie"/>
          <w:rFonts w:ascii="Calibri" w:hAnsi="Calibri" w:cs="Calibri"/>
          <w:sz w:val="24"/>
          <w:szCs w:val="24"/>
        </w:rPr>
        <w:t xml:space="preserve">, </w:t>
      </w:r>
      <w:r w:rsidR="003D1553">
        <w:rPr>
          <w:rStyle w:val="Pogrubienie"/>
          <w:rFonts w:ascii="Calibri" w:hAnsi="Calibri" w:cs="Calibri"/>
          <w:sz w:val="24"/>
          <w:szCs w:val="24"/>
        </w:rPr>
        <w:t xml:space="preserve">kończących się  z dniem 30 września br. i przedłużanych do dnia 31 grudnia 2023 roku, </w:t>
      </w:r>
      <w:r w:rsidR="00DF6F38" w:rsidRPr="00DF6F38">
        <w:rPr>
          <w:rStyle w:val="Pogrubienie"/>
          <w:rFonts w:ascii="Calibri" w:hAnsi="Calibri" w:cs="Calibri"/>
          <w:sz w:val="24"/>
          <w:szCs w:val="24"/>
        </w:rPr>
        <w:t>w zakresach:</w:t>
      </w: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8439"/>
      </w:tblGrid>
      <w:tr w:rsidR="00AB28C4" w:rsidRPr="00B5315E" w14:paraId="7F5EFDFE" w14:textId="77777777" w:rsidTr="00AB28C4">
        <w:trPr>
          <w:trHeight w:val="20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79CC45" w14:textId="77777777" w:rsidR="00AB28C4" w:rsidRPr="00B5315E" w:rsidRDefault="00AB28C4" w:rsidP="001804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315E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9E20D9" w14:textId="77777777" w:rsidR="00AB28C4" w:rsidRPr="00B5315E" w:rsidRDefault="00AB28C4" w:rsidP="001804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315E">
              <w:rPr>
                <w:rFonts w:ascii="Calibri" w:hAnsi="Calibri" w:cs="Calibri"/>
                <w:b/>
                <w:bCs/>
                <w:sz w:val="20"/>
                <w:szCs w:val="20"/>
              </w:rPr>
              <w:t>ZAKRES</w:t>
            </w:r>
          </w:p>
        </w:tc>
      </w:tr>
      <w:tr w:rsidR="00AB28C4" w:rsidRPr="00B5315E" w14:paraId="35D7A229" w14:textId="77777777" w:rsidTr="00AB28C4">
        <w:trPr>
          <w:trHeight w:val="21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3533" w14:textId="38004756" w:rsidR="00AB28C4" w:rsidRPr="00B5315E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B531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E98D" w14:textId="4E53D0FC" w:rsidR="00AB28C4" w:rsidRPr="00B5315E" w:rsidRDefault="00B5315E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5315E">
              <w:rPr>
                <w:rFonts w:ascii="Calibri" w:hAnsi="Calibri" w:cs="Calibri"/>
                <w:color w:val="000000"/>
                <w:sz w:val="20"/>
                <w:szCs w:val="20"/>
              </w:rPr>
              <w:t>CHEMIOTERAPIA W WARUNKACH AMBULATORYJNYCH Z ZAKRESEM SKOJARZONYM</w:t>
            </w:r>
          </w:p>
        </w:tc>
      </w:tr>
      <w:tr w:rsidR="00AB28C4" w:rsidRPr="00B5315E" w14:paraId="61F8A197" w14:textId="77777777" w:rsidTr="00AB28C4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D3DD" w14:textId="0F9168E2" w:rsidR="00AB28C4" w:rsidRPr="00B5315E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B531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9E61" w14:textId="4529FED4" w:rsidR="00AB28C4" w:rsidRPr="00B5315E" w:rsidRDefault="00B5315E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5315E">
              <w:rPr>
                <w:rFonts w:ascii="Calibri" w:hAnsi="Calibri" w:cs="Calibri"/>
                <w:color w:val="000000"/>
                <w:sz w:val="20"/>
                <w:szCs w:val="20"/>
              </w:rPr>
              <w:t>CHEMIOTERAPIA W TRYBIE JEDNODNIOWYM Z ZAKRESEM SKOJARZONYM</w:t>
            </w:r>
          </w:p>
        </w:tc>
      </w:tr>
      <w:tr w:rsidR="00B5315E" w:rsidRPr="00B5315E" w14:paraId="7E83AE21" w14:textId="77777777" w:rsidTr="00AB28C4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FA18" w14:textId="4C851492" w:rsidR="00B5315E" w:rsidRPr="00B5315E" w:rsidRDefault="00B5315E" w:rsidP="00B5315E">
            <w:pPr>
              <w:rPr>
                <w:rFonts w:ascii="Calibri" w:hAnsi="Calibri" w:cs="Calibri"/>
                <w:sz w:val="20"/>
                <w:szCs w:val="20"/>
              </w:rPr>
            </w:pPr>
            <w:r w:rsidRPr="00B5315E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3532" w14:textId="2000055D" w:rsidR="00B5315E" w:rsidRPr="00B5315E" w:rsidRDefault="00B5315E" w:rsidP="00B531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5315E">
              <w:rPr>
                <w:rFonts w:ascii="Calibri" w:hAnsi="Calibri" w:cs="Calibri"/>
                <w:color w:val="000000"/>
                <w:sz w:val="20"/>
                <w:szCs w:val="20"/>
              </w:rPr>
              <w:t>CHEMIOTERAPIA - HOSPITALIZACJA Z ZAKRESEM SKOJARZONYM</w:t>
            </w:r>
          </w:p>
        </w:tc>
      </w:tr>
    </w:tbl>
    <w:p w14:paraId="3AD4EEFE" w14:textId="77777777" w:rsidR="00DF6F38" w:rsidRDefault="00DF6F38" w:rsidP="00DF6F38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2963A1D1" w14:textId="77777777" w:rsidR="00DF6F38" w:rsidRDefault="00DF6F38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31587F49" w14:textId="5AF45FFB" w:rsidR="00DF6F38" w:rsidRPr="00DF6F38" w:rsidRDefault="00DF6F38" w:rsidP="00DF6F38">
      <w:pPr>
        <w:spacing w:after="0" w:line="360" w:lineRule="auto"/>
        <w:rPr>
          <w:rFonts w:cstheme="minorHAnsi"/>
          <w:bCs/>
          <w:sz w:val="24"/>
          <w:szCs w:val="24"/>
        </w:rPr>
      </w:pPr>
      <w:r w:rsidRPr="00DF6F38">
        <w:rPr>
          <w:rFonts w:cstheme="minorHAnsi"/>
          <w:bCs/>
          <w:sz w:val="24"/>
          <w:szCs w:val="24"/>
        </w:rPr>
        <w:t xml:space="preserve">Uprzejmie informujemy, że w dniu </w:t>
      </w:r>
      <w:r w:rsidR="009063E0">
        <w:rPr>
          <w:rFonts w:cstheme="minorHAnsi"/>
          <w:bCs/>
          <w:sz w:val="24"/>
          <w:szCs w:val="24"/>
        </w:rPr>
        <w:t>16</w:t>
      </w:r>
      <w:r w:rsidRPr="00DF6F38">
        <w:rPr>
          <w:rFonts w:cstheme="minorHAnsi"/>
          <w:bCs/>
          <w:sz w:val="24"/>
          <w:szCs w:val="24"/>
        </w:rPr>
        <w:t xml:space="preserve"> </w:t>
      </w:r>
      <w:r w:rsidR="003D1553">
        <w:rPr>
          <w:rFonts w:cstheme="minorHAnsi"/>
          <w:bCs/>
          <w:sz w:val="24"/>
          <w:szCs w:val="24"/>
        </w:rPr>
        <w:t>sierpnia</w:t>
      </w:r>
      <w:r w:rsidRPr="00DF6F38">
        <w:rPr>
          <w:rFonts w:cstheme="minorHAnsi"/>
          <w:bCs/>
          <w:sz w:val="24"/>
          <w:szCs w:val="24"/>
        </w:rPr>
        <w:t xml:space="preserve"> 2023 r. ogłoszone zostały postępowania konkursowe między innymi na realizację </w:t>
      </w:r>
      <w:r w:rsidR="00AB28C4">
        <w:rPr>
          <w:rFonts w:cstheme="minorHAnsi"/>
          <w:bCs/>
          <w:sz w:val="24"/>
          <w:szCs w:val="24"/>
        </w:rPr>
        <w:t xml:space="preserve">ww. </w:t>
      </w:r>
      <w:r w:rsidR="00B5315E">
        <w:rPr>
          <w:rFonts w:cstheme="minorHAnsi"/>
          <w:bCs/>
          <w:sz w:val="24"/>
          <w:szCs w:val="24"/>
        </w:rPr>
        <w:t>zakresów chemioterapii</w:t>
      </w:r>
      <w:r w:rsidR="00AB28C4">
        <w:rPr>
          <w:rFonts w:cstheme="minorHAnsi"/>
          <w:bCs/>
          <w:sz w:val="24"/>
          <w:szCs w:val="24"/>
        </w:rPr>
        <w:t>.</w:t>
      </w:r>
      <w:r w:rsidRPr="00DF6F38">
        <w:rPr>
          <w:rFonts w:cstheme="minorHAnsi"/>
          <w:bCs/>
          <w:sz w:val="24"/>
          <w:szCs w:val="24"/>
        </w:rPr>
        <w:t xml:space="preserve"> </w:t>
      </w:r>
    </w:p>
    <w:p w14:paraId="0668BF55" w14:textId="77777777" w:rsidR="00DF6F38" w:rsidRPr="00DF6F38" w:rsidRDefault="00DF6F38" w:rsidP="00DF6F38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32019854" w14:textId="1022A5F8" w:rsidR="002C68E2" w:rsidRPr="002C68E2" w:rsidRDefault="002C68E2" w:rsidP="002C68E2">
      <w:pPr>
        <w:pStyle w:val="Akapitzlist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 xml:space="preserve">Do konkursów ofert powinni przystąpić świadczeniodawcy aktualnie realizujący ww. świadczenia </w:t>
      </w:r>
      <w:r w:rsidR="00B5315E">
        <w:rPr>
          <w:rFonts w:cstheme="minorHAnsi"/>
          <w:bCs/>
          <w:sz w:val="24"/>
          <w:szCs w:val="24"/>
        </w:rPr>
        <w:t>w ramach umów poza PZS, tj. 03/3</w:t>
      </w:r>
      <w:r w:rsidRPr="002C68E2">
        <w:rPr>
          <w:rFonts w:cstheme="minorHAnsi"/>
          <w:bCs/>
          <w:sz w:val="24"/>
          <w:szCs w:val="24"/>
        </w:rPr>
        <w:t>, kończących się z dniem 30.09.2023</w:t>
      </w:r>
      <w:r>
        <w:rPr>
          <w:rFonts w:cstheme="minorHAnsi"/>
          <w:bCs/>
          <w:sz w:val="24"/>
          <w:szCs w:val="24"/>
        </w:rPr>
        <w:t xml:space="preserve"> (które przedłużane są aktualnie do dnia 31 grudnia 2023 r.)</w:t>
      </w:r>
      <w:r w:rsidRPr="002C68E2">
        <w:rPr>
          <w:rFonts w:cstheme="minorHAnsi"/>
          <w:bCs/>
          <w:sz w:val="24"/>
          <w:szCs w:val="24"/>
        </w:rPr>
        <w:t xml:space="preserve"> oraz ewentualnie podmioty dotychczas nie realizując</w:t>
      </w:r>
      <w:r>
        <w:rPr>
          <w:rFonts w:cstheme="minorHAnsi"/>
          <w:bCs/>
          <w:sz w:val="24"/>
          <w:szCs w:val="24"/>
        </w:rPr>
        <w:t>e</w:t>
      </w:r>
      <w:r w:rsidRPr="002C68E2">
        <w:rPr>
          <w:rFonts w:cstheme="minorHAnsi"/>
          <w:bCs/>
          <w:sz w:val="24"/>
          <w:szCs w:val="24"/>
        </w:rPr>
        <w:t xml:space="preserve"> ww. zakresów świadczeń.</w:t>
      </w:r>
    </w:p>
    <w:p w14:paraId="6B6EB692" w14:textId="0CAB6D4E" w:rsidR="002C68E2" w:rsidRPr="00AD5E6E" w:rsidRDefault="002C68E2" w:rsidP="002C68E2">
      <w:pPr>
        <w:pStyle w:val="Akapitzlist"/>
        <w:numPr>
          <w:ilvl w:val="0"/>
          <w:numId w:val="48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AD5E6E">
        <w:rPr>
          <w:rFonts w:cstheme="minorHAnsi"/>
          <w:b/>
          <w:bCs/>
          <w:sz w:val="24"/>
          <w:szCs w:val="24"/>
        </w:rPr>
        <w:t>Nowe umowy zawarte wyniku procedowanych postępowań konkursowych zawarte zostaną na okres od dnia 01.01.2024 r. do 30.06.2027 r.</w:t>
      </w:r>
    </w:p>
    <w:p w14:paraId="115EF74D" w14:textId="2573DA5E" w:rsidR="002C68E2" w:rsidRDefault="002C68E2" w:rsidP="002C68E2">
      <w:pPr>
        <w:pStyle w:val="Akapitzlist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 xml:space="preserve">Kończące się (po przedłużeniu) z dniem 31 grudnia 2023 r. umowy </w:t>
      </w:r>
      <w:r>
        <w:rPr>
          <w:rFonts w:cstheme="minorHAnsi"/>
          <w:bCs/>
          <w:sz w:val="24"/>
          <w:szCs w:val="24"/>
        </w:rPr>
        <w:t>03/</w:t>
      </w:r>
      <w:r w:rsidR="00B5315E">
        <w:rPr>
          <w:rFonts w:cstheme="minorHAnsi"/>
          <w:bCs/>
          <w:sz w:val="24"/>
          <w:szCs w:val="24"/>
        </w:rPr>
        <w:t>3</w:t>
      </w:r>
      <w:r>
        <w:rPr>
          <w:rFonts w:cstheme="minorHAnsi"/>
          <w:bCs/>
          <w:sz w:val="24"/>
          <w:szCs w:val="24"/>
        </w:rPr>
        <w:t xml:space="preserve"> </w:t>
      </w:r>
      <w:r w:rsidRPr="002C68E2">
        <w:rPr>
          <w:rFonts w:cstheme="minorHAnsi"/>
          <w:bCs/>
          <w:sz w:val="24"/>
          <w:szCs w:val="24"/>
        </w:rPr>
        <w:t xml:space="preserve">na realizację ww. </w:t>
      </w:r>
      <w:r w:rsidR="00B5315E">
        <w:rPr>
          <w:rFonts w:cstheme="minorHAnsi"/>
          <w:bCs/>
          <w:sz w:val="24"/>
          <w:szCs w:val="24"/>
        </w:rPr>
        <w:t>zakresów świadczeń chemioterapii</w:t>
      </w:r>
      <w:r w:rsidRPr="002C68E2">
        <w:rPr>
          <w:rFonts w:cstheme="minorHAnsi"/>
          <w:bCs/>
          <w:sz w:val="24"/>
          <w:szCs w:val="24"/>
        </w:rPr>
        <w:t xml:space="preserve"> nie będą </w:t>
      </w:r>
      <w:r>
        <w:rPr>
          <w:rFonts w:cstheme="minorHAnsi"/>
          <w:bCs/>
          <w:sz w:val="24"/>
          <w:szCs w:val="24"/>
        </w:rPr>
        <w:t xml:space="preserve">podlegać dalszym </w:t>
      </w:r>
      <w:r w:rsidRPr="002C68E2">
        <w:rPr>
          <w:rFonts w:cstheme="minorHAnsi"/>
          <w:bCs/>
          <w:sz w:val="24"/>
          <w:szCs w:val="24"/>
        </w:rPr>
        <w:t>przedłuże</w:t>
      </w:r>
      <w:r>
        <w:rPr>
          <w:rFonts w:cstheme="minorHAnsi"/>
          <w:bCs/>
          <w:sz w:val="24"/>
          <w:szCs w:val="24"/>
        </w:rPr>
        <w:t>niom</w:t>
      </w:r>
      <w:r w:rsidRPr="002C68E2">
        <w:rPr>
          <w:rFonts w:cstheme="minorHAnsi"/>
          <w:bCs/>
          <w:sz w:val="24"/>
          <w:szCs w:val="24"/>
        </w:rPr>
        <w:t xml:space="preserve"> a kontynuacje finansowania terapii lekowych odbywać się będą na podstawie nowo zawartych umów.</w:t>
      </w:r>
    </w:p>
    <w:p w14:paraId="6F0D2D33" w14:textId="688CFE65" w:rsidR="002C68E2" w:rsidRPr="002C68E2" w:rsidRDefault="002C68E2" w:rsidP="002C68E2">
      <w:pPr>
        <w:pStyle w:val="Akapitzlist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>Ogłoszone postępowania konkursowe nie są dedykowane dla świadczeniodawców realizujących ww. zakresy w ramach umowy PSZ (03/8).</w:t>
      </w:r>
    </w:p>
    <w:p w14:paraId="01103AFF" w14:textId="5FB82EE5" w:rsidR="002C68E2" w:rsidRDefault="002C68E2" w:rsidP="002C68E2">
      <w:pPr>
        <w:pStyle w:val="Akapitzlist"/>
        <w:numPr>
          <w:ilvl w:val="0"/>
          <w:numId w:val="48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2C68E2">
        <w:rPr>
          <w:rFonts w:cstheme="minorHAnsi"/>
          <w:bCs/>
          <w:sz w:val="24"/>
          <w:szCs w:val="24"/>
        </w:rPr>
        <w:t>Przypominamy, że umowy PSZ - nowa kwalifikacja do sieci</w:t>
      </w:r>
      <w:r w:rsidR="009063E0">
        <w:rPr>
          <w:rFonts w:cstheme="minorHAnsi"/>
          <w:bCs/>
          <w:sz w:val="24"/>
          <w:szCs w:val="24"/>
        </w:rPr>
        <w:t xml:space="preserve"> -</w:t>
      </w:r>
      <w:bookmarkStart w:id="0" w:name="_GoBack"/>
      <w:bookmarkEnd w:id="0"/>
      <w:r w:rsidRPr="002C68E2">
        <w:rPr>
          <w:rFonts w:cstheme="minorHAnsi"/>
          <w:bCs/>
          <w:sz w:val="24"/>
          <w:szCs w:val="24"/>
        </w:rPr>
        <w:t xml:space="preserve"> obowiązują do dnia 30.06.2027 r.</w:t>
      </w:r>
    </w:p>
    <w:p w14:paraId="05C7041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7586AF2" w14:textId="6D1B238C" w:rsidR="006B23C5" w:rsidRPr="001E24ED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Kontakt: </w:t>
      </w:r>
      <w:r w:rsidR="00F85999" w:rsidRPr="001E24E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32 </w:t>
      </w:r>
      <w:r w:rsidR="00F85999" w:rsidRPr="001E24ED">
        <w:rPr>
          <w:rFonts w:cstheme="minorHAnsi"/>
          <w:sz w:val="24"/>
          <w:szCs w:val="24"/>
        </w:rPr>
        <w:t>735 19 95</w:t>
      </w:r>
      <w:r w:rsidR="00CF5C98" w:rsidRPr="001E24ED">
        <w:rPr>
          <w:rFonts w:cstheme="minorHAnsi"/>
          <w:sz w:val="24"/>
          <w:szCs w:val="24"/>
        </w:rPr>
        <w:t>, 32 735 17 45</w:t>
      </w:r>
      <w:r w:rsidR="00E22EE5" w:rsidRPr="001E24E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32 </w:t>
      </w:r>
      <w:r w:rsidR="00E22EE5" w:rsidRPr="001E24ED">
        <w:rPr>
          <w:rFonts w:cstheme="minorHAnsi"/>
          <w:sz w:val="24"/>
          <w:szCs w:val="24"/>
        </w:rPr>
        <w:t>735 17 57</w:t>
      </w: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0"/>
  </w:num>
  <w:num w:numId="3">
    <w:abstractNumId w:val="24"/>
  </w:num>
  <w:num w:numId="4">
    <w:abstractNumId w:val="3"/>
  </w:num>
  <w:num w:numId="5">
    <w:abstractNumId w:val="8"/>
  </w:num>
  <w:num w:numId="6">
    <w:abstractNumId w:val="22"/>
  </w:num>
  <w:num w:numId="7">
    <w:abstractNumId w:val="35"/>
  </w:num>
  <w:num w:numId="8">
    <w:abstractNumId w:val="10"/>
  </w:num>
  <w:num w:numId="9">
    <w:abstractNumId w:val="37"/>
  </w:num>
  <w:num w:numId="10">
    <w:abstractNumId w:val="13"/>
  </w:num>
  <w:num w:numId="11">
    <w:abstractNumId w:val="42"/>
  </w:num>
  <w:num w:numId="12">
    <w:abstractNumId w:val="45"/>
  </w:num>
  <w:num w:numId="13">
    <w:abstractNumId w:val="28"/>
  </w:num>
  <w:num w:numId="14">
    <w:abstractNumId w:val="43"/>
  </w:num>
  <w:num w:numId="15">
    <w:abstractNumId w:val="5"/>
  </w:num>
  <w:num w:numId="16">
    <w:abstractNumId w:val="36"/>
  </w:num>
  <w:num w:numId="17">
    <w:abstractNumId w:val="26"/>
  </w:num>
  <w:num w:numId="18">
    <w:abstractNumId w:val="11"/>
  </w:num>
  <w:num w:numId="19">
    <w:abstractNumId w:val="2"/>
  </w:num>
  <w:num w:numId="20">
    <w:abstractNumId w:val="16"/>
  </w:num>
  <w:num w:numId="21">
    <w:abstractNumId w:val="27"/>
  </w:num>
  <w:num w:numId="22">
    <w:abstractNumId w:val="12"/>
  </w:num>
  <w:num w:numId="23">
    <w:abstractNumId w:val="33"/>
  </w:num>
  <w:num w:numId="24">
    <w:abstractNumId w:val="44"/>
  </w:num>
  <w:num w:numId="25">
    <w:abstractNumId w:val="23"/>
  </w:num>
  <w:num w:numId="26">
    <w:abstractNumId w:val="7"/>
  </w:num>
  <w:num w:numId="27">
    <w:abstractNumId w:val="4"/>
  </w:num>
  <w:num w:numId="28">
    <w:abstractNumId w:val="20"/>
  </w:num>
  <w:num w:numId="29">
    <w:abstractNumId w:val="19"/>
  </w:num>
  <w:num w:numId="30">
    <w:abstractNumId w:val="29"/>
  </w:num>
  <w:num w:numId="31">
    <w:abstractNumId w:val="15"/>
  </w:num>
  <w:num w:numId="32">
    <w:abstractNumId w:val="38"/>
  </w:num>
  <w:num w:numId="33">
    <w:abstractNumId w:val="9"/>
  </w:num>
  <w:num w:numId="34">
    <w:abstractNumId w:val="17"/>
  </w:num>
  <w:num w:numId="35">
    <w:abstractNumId w:val="31"/>
  </w:num>
  <w:num w:numId="36">
    <w:abstractNumId w:val="14"/>
  </w:num>
  <w:num w:numId="37">
    <w:abstractNumId w:val="1"/>
  </w:num>
  <w:num w:numId="38">
    <w:abstractNumId w:val="21"/>
  </w:num>
  <w:num w:numId="39">
    <w:abstractNumId w:val="41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6"/>
  </w:num>
  <w:num w:numId="43">
    <w:abstractNumId w:val="18"/>
  </w:num>
  <w:num w:numId="44">
    <w:abstractNumId w:val="25"/>
  </w:num>
  <w:num w:numId="45">
    <w:abstractNumId w:val="32"/>
  </w:num>
  <w:num w:numId="46">
    <w:abstractNumId w:val="39"/>
  </w:num>
  <w:num w:numId="47">
    <w:abstractNumId w:val="0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C65C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3E0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5E6E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15</cp:revision>
  <cp:lastPrinted>2023-02-21T15:17:00Z</cp:lastPrinted>
  <dcterms:created xsi:type="dcterms:W3CDTF">2023-04-25T11:51:00Z</dcterms:created>
  <dcterms:modified xsi:type="dcterms:W3CDTF">2023-08-09T11:14:00Z</dcterms:modified>
</cp:coreProperties>
</file>