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D9" w:rsidRDefault="008B3CD9" w:rsidP="008B3CD9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>
        <w:rPr>
          <w:rFonts w:cstheme="minorHAnsi"/>
          <w:b/>
          <w:bCs/>
          <w:sz w:val="24"/>
          <w:szCs w:val="24"/>
        </w:rPr>
        <w:t xml:space="preserve">ów planujących przystąpienie do postępowań konkursowych na realizację od dnia </w:t>
      </w:r>
      <w:r w:rsidR="00697924">
        <w:rPr>
          <w:rFonts w:cstheme="minorHAnsi"/>
          <w:b/>
          <w:bCs/>
          <w:sz w:val="24"/>
          <w:szCs w:val="24"/>
        </w:rPr>
        <w:t>20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97924">
        <w:rPr>
          <w:rFonts w:cstheme="minorHAnsi"/>
          <w:b/>
          <w:bCs/>
          <w:sz w:val="24"/>
          <w:szCs w:val="24"/>
        </w:rPr>
        <w:t>stycznia</w:t>
      </w:r>
      <w:r>
        <w:rPr>
          <w:rFonts w:cstheme="minorHAnsi"/>
          <w:b/>
          <w:bCs/>
          <w:sz w:val="24"/>
          <w:szCs w:val="24"/>
        </w:rPr>
        <w:t xml:space="preserve"> 202</w:t>
      </w:r>
      <w:r w:rsidR="00697924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>
        <w:rPr>
          <w:rFonts w:cstheme="minorHAnsi"/>
          <w:b/>
          <w:bCs/>
          <w:sz w:val="24"/>
          <w:szCs w:val="24"/>
        </w:rPr>
        <w:t xml:space="preserve">PITALNE – PROGRAM LEKOWY </w:t>
      </w:r>
      <w:r w:rsidRPr="009558E4">
        <w:rPr>
          <w:rFonts w:cstheme="minorHAnsi"/>
          <w:b/>
          <w:bCs/>
          <w:sz w:val="24"/>
          <w:szCs w:val="24"/>
        </w:rPr>
        <w:t>: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697924" w:rsidRPr="00E36E7B" w:rsidRDefault="00697924" w:rsidP="00697924">
      <w:pPr>
        <w:numPr>
          <w:ilvl w:val="0"/>
          <w:numId w:val="45"/>
        </w:numPr>
        <w:spacing w:after="0" w:line="360" w:lineRule="auto"/>
        <w:rPr>
          <w:rFonts w:ascii="Calibri" w:hAnsi="Calibri" w:cs="Calibri"/>
        </w:rPr>
      </w:pPr>
      <w:bookmarkStart w:id="0" w:name="_Hlk80001131"/>
      <w:bookmarkStart w:id="1" w:name="_Hlk106006085"/>
      <w:r w:rsidRPr="00E36E7B">
        <w:rPr>
          <w:rFonts w:ascii="Calibri" w:hAnsi="Calibri" w:cs="Calibri"/>
        </w:rPr>
        <w:t>LECZENIE CHORYCH NA GRUŹLICĘ LEKOOPORNĄ (MDR/XDR) (ICD-10: A15)</w:t>
      </w:r>
    </w:p>
    <w:p w:rsidR="00697924" w:rsidRPr="00E36E7B" w:rsidRDefault="00697924" w:rsidP="00697924">
      <w:pPr>
        <w:numPr>
          <w:ilvl w:val="0"/>
          <w:numId w:val="45"/>
        </w:numPr>
        <w:spacing w:after="0" w:line="360" w:lineRule="auto"/>
        <w:rPr>
          <w:rFonts w:ascii="Calibri" w:hAnsi="Calibri" w:cs="Calibri"/>
        </w:rPr>
      </w:pPr>
      <w:bookmarkStart w:id="2" w:name="_Hlk104877440"/>
      <w:r w:rsidRPr="00E36E7B">
        <w:rPr>
          <w:rFonts w:ascii="Calibri" w:hAnsi="Calibri" w:cs="Calibri"/>
        </w:rPr>
        <w:t>ODCZULANIE WYSOKO IMMUNIZOWANYCH DOROSŁYCH POTENCJALNYCH BIORCÓW PRZESZCZEPU NERKI (ICD-10: N18)</w:t>
      </w:r>
    </w:p>
    <w:bookmarkEnd w:id="0"/>
    <w:bookmarkEnd w:id="1"/>
    <w:bookmarkEnd w:id="2"/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250572" w:rsidRDefault="00250572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CA7D09" w:rsidRPr="00AD51EC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bookmarkStart w:id="3" w:name="_GoBack"/>
      <w:bookmarkEnd w:id="3"/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Dodatkowo pod numerami telefonów: 32 735 17 57, 32 735 19 95, 32 735 05 19, 32 735 17 45, udzielane będą przez członków Komisji Konkursowych odpowiedzi na ewentualne zapytania oferentów.</w:t>
      </w:r>
    </w:p>
    <w:p w:rsidR="00C2659D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>wymagane od oferenta są na etapie składania ofert w postępowaniach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>
        <w:rPr>
          <w:rFonts w:cstheme="minorHAnsi"/>
          <w:sz w:val="24"/>
          <w:szCs w:val="24"/>
        </w:rPr>
        <w:t xml:space="preserve"> </w:t>
      </w:r>
      <w:r w:rsidRPr="00AD51EC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225FF7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25FF7">
        <w:rPr>
          <w:rFonts w:ascii="Calibri" w:hAnsi="Calibri" w:cs="Calibri"/>
          <w:bCs/>
          <w:sz w:val="24"/>
          <w:szCs w:val="24"/>
          <w:u w:val="single"/>
        </w:rPr>
        <w:t xml:space="preserve">Warunki wymagane do realizacji świadczeń określone zostały w Zarządzeniu </w:t>
      </w:r>
      <w:r w:rsidR="00225FF7" w:rsidRPr="00225FF7">
        <w:rPr>
          <w:rFonts w:ascii="Calibri" w:hAnsi="Calibri" w:cs="Calibri"/>
          <w:u w:val="single"/>
        </w:rPr>
        <w:t xml:space="preserve">Nr 91/2022/DGL Prezesa NFZ z dnia 22.07.2022 r. </w:t>
      </w:r>
      <w:r w:rsidR="004F2FE7" w:rsidRPr="00225FF7">
        <w:rPr>
          <w:rFonts w:ascii="Calibri" w:hAnsi="Calibri" w:cs="Calibri"/>
          <w:bCs/>
          <w:u w:val="single"/>
        </w:rPr>
        <w:t>zmieniającym zarządzenie w sprawie określenia warunków zawierania i realizacji umów w rodzaju leczenie szpitalne w zakresie programy lekowe</w:t>
      </w:r>
      <w:r w:rsidRPr="00225FF7">
        <w:rPr>
          <w:rFonts w:cstheme="minorHAnsi"/>
          <w:bCs/>
          <w:sz w:val="24"/>
          <w:szCs w:val="24"/>
          <w:u w:val="single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</w:t>
      </w:r>
      <w:r w:rsidRPr="00AD51EC">
        <w:rPr>
          <w:rFonts w:cstheme="minorHAnsi"/>
          <w:i/>
          <w:sz w:val="24"/>
          <w:szCs w:val="24"/>
        </w:rPr>
        <w:lastRenderedPageBreak/>
        <w:t xml:space="preserve">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1717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B23C5" w:rsidRPr="009558E4" w:rsidRDefault="00BE0D89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23"/>
  </w:num>
  <w:num w:numId="4">
    <w:abstractNumId w:val="3"/>
  </w:num>
  <w:num w:numId="5">
    <w:abstractNumId w:val="8"/>
  </w:num>
  <w:num w:numId="6">
    <w:abstractNumId w:val="21"/>
  </w:num>
  <w:num w:numId="7">
    <w:abstractNumId w:val="33"/>
  </w:num>
  <w:num w:numId="8">
    <w:abstractNumId w:val="10"/>
  </w:num>
  <w:num w:numId="9">
    <w:abstractNumId w:val="35"/>
  </w:num>
  <w:num w:numId="10">
    <w:abstractNumId w:val="14"/>
  </w:num>
  <w:num w:numId="11">
    <w:abstractNumId w:val="39"/>
  </w:num>
  <w:num w:numId="12">
    <w:abstractNumId w:val="42"/>
  </w:num>
  <w:num w:numId="13">
    <w:abstractNumId w:val="26"/>
  </w:num>
  <w:num w:numId="14">
    <w:abstractNumId w:val="40"/>
  </w:num>
  <w:num w:numId="15">
    <w:abstractNumId w:val="5"/>
  </w:num>
  <w:num w:numId="16">
    <w:abstractNumId w:val="34"/>
  </w:num>
  <w:num w:numId="17">
    <w:abstractNumId w:val="24"/>
  </w:num>
  <w:num w:numId="18">
    <w:abstractNumId w:val="12"/>
  </w:num>
  <w:num w:numId="19">
    <w:abstractNumId w:val="2"/>
  </w:num>
  <w:num w:numId="20">
    <w:abstractNumId w:val="17"/>
  </w:num>
  <w:num w:numId="21">
    <w:abstractNumId w:val="25"/>
  </w:num>
  <w:num w:numId="22">
    <w:abstractNumId w:val="13"/>
  </w:num>
  <w:num w:numId="23">
    <w:abstractNumId w:val="29"/>
  </w:num>
  <w:num w:numId="24">
    <w:abstractNumId w:val="41"/>
  </w:num>
  <w:num w:numId="25">
    <w:abstractNumId w:val="22"/>
  </w:num>
  <w:num w:numId="26">
    <w:abstractNumId w:val="7"/>
  </w:num>
  <w:num w:numId="27">
    <w:abstractNumId w:val="4"/>
  </w:num>
  <w:num w:numId="28">
    <w:abstractNumId w:val="20"/>
  </w:num>
  <w:num w:numId="29">
    <w:abstractNumId w:val="32"/>
  </w:num>
  <w:num w:numId="30">
    <w:abstractNumId w:val="43"/>
  </w:num>
  <w:num w:numId="31">
    <w:abstractNumId w:val="38"/>
  </w:num>
  <w:num w:numId="32">
    <w:abstractNumId w:val="30"/>
  </w:num>
  <w:num w:numId="33">
    <w:abstractNumId w:val="0"/>
  </w:num>
  <w:num w:numId="34">
    <w:abstractNumId w:val="19"/>
  </w:num>
  <w:num w:numId="35">
    <w:abstractNumId w:val="27"/>
  </w:num>
  <w:num w:numId="36">
    <w:abstractNumId w:val="16"/>
  </w:num>
  <w:num w:numId="37">
    <w:abstractNumId w:val="36"/>
  </w:num>
  <w:num w:numId="38">
    <w:abstractNumId w:val="9"/>
  </w:num>
  <w:num w:numId="39">
    <w:abstractNumId w:val="18"/>
  </w:num>
  <w:num w:numId="40">
    <w:abstractNumId w:val="15"/>
  </w:num>
  <w:num w:numId="41">
    <w:abstractNumId w:val="1"/>
  </w:num>
  <w:num w:numId="42">
    <w:abstractNumId w:val="1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17177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5037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10</cp:revision>
  <cp:lastPrinted>2020-06-04T07:30:00Z</cp:lastPrinted>
  <dcterms:created xsi:type="dcterms:W3CDTF">2022-04-22T13:45:00Z</dcterms:created>
  <dcterms:modified xsi:type="dcterms:W3CDTF">2022-10-17T11:54:00Z</dcterms:modified>
</cp:coreProperties>
</file>