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81FF1" w14:textId="77777777" w:rsidR="005C46A7" w:rsidRPr="007803D0" w:rsidRDefault="007803D0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14:paraId="45EE3BF7" w14:textId="77777777"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14:paraId="5F7F3D48" w14:textId="77777777"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14:paraId="2F5EE918" w14:textId="77777777"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14:paraId="7B01E116" w14:textId="0343F2B7" w:rsidR="005C46A7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rodzaju</w:t>
      </w:r>
      <w:r w:rsidR="0050613E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="0050613E" w:rsidRPr="0050613E">
        <w:rPr>
          <w:rFonts w:asciiTheme="minorHAnsi" w:hAnsiTheme="minorHAnsi" w:cstheme="minorHAnsi"/>
          <w:b/>
          <w:bCs/>
          <w:color w:val="1F497D"/>
          <w:lang w:eastAsia="en-US"/>
        </w:rPr>
        <w:t>świadczenia odrębnie kontraktowane</w:t>
      </w:r>
      <w:r w:rsidR="0050613E"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 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7803D0" w:rsidRPr="007803D0">
        <w:rPr>
          <w:rFonts w:asciiTheme="minorHAnsi" w:hAnsiTheme="minorHAnsi" w:cstheme="minorHAnsi"/>
          <w:b/>
          <w:bCs/>
          <w:color w:val="1F497D"/>
          <w:lang w:eastAsia="en-US"/>
        </w:rPr>
        <w:t>ach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14:paraId="60C3187E" w14:textId="77777777" w:rsidR="0050613E" w:rsidRPr="007803D0" w:rsidRDefault="0050613E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14:paraId="1224F09F" w14:textId="15ABB9D2" w:rsidR="0018086B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14:paraId="78047A16" w14:textId="77777777" w:rsidR="006812D5" w:rsidRPr="007803D0" w:rsidRDefault="006812D5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pPr w:leftFromText="141" w:rightFromText="141" w:vertAnchor="text" w:tblpXSpec="center" w:tblpY="1"/>
        <w:tblOverlap w:val="never"/>
        <w:tblW w:w="1004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0"/>
        <w:gridCol w:w="5965"/>
      </w:tblGrid>
      <w:tr w:rsidR="0050613E" w:rsidRPr="00380A87" w14:paraId="724F22D5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59A3993E" w14:textId="77777777" w:rsidR="0050613E" w:rsidRPr="00380A87" w:rsidRDefault="0050613E" w:rsidP="008378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0A87">
              <w:rPr>
                <w:rFonts w:ascii="Calibri" w:hAnsi="Calibri" w:cs="Calibri"/>
                <w:b/>
                <w:color w:val="000000"/>
              </w:rPr>
              <w:t>Kod zakresu świadczeń</w:t>
            </w:r>
          </w:p>
        </w:tc>
        <w:tc>
          <w:tcPr>
            <w:tcW w:w="5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14:paraId="743AC679" w14:textId="77777777" w:rsidR="0050613E" w:rsidRPr="00380A87" w:rsidRDefault="0050613E" w:rsidP="0083784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80A87">
              <w:rPr>
                <w:rFonts w:ascii="Calibri" w:hAnsi="Calibri" w:cs="Calibri"/>
                <w:b/>
                <w:color w:val="000000"/>
              </w:rPr>
              <w:t>Nazwa zakresu świadczeń</w:t>
            </w:r>
          </w:p>
        </w:tc>
      </w:tr>
      <w:tr w:rsidR="0050613E" w:rsidRPr="00380A87" w14:paraId="4F4BE4BA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35C5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11.0000.040.02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B217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BADANIA IZOTOPOWE</w:t>
            </w:r>
          </w:p>
        </w:tc>
      </w:tr>
      <w:tr w:rsidR="0050613E" w:rsidRPr="00380A87" w14:paraId="355B56DB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28D7C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11.0000.043.02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A6AF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TERAPIA IZOTOPOWA (SOK)</w:t>
            </w:r>
          </w:p>
        </w:tc>
      </w:tr>
      <w:tr w:rsidR="0050613E" w:rsidRPr="00380A87" w14:paraId="2128DAF2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FD7CB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11.1021.047.02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63E1E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LECZENIE CUKRZYCY Z ZASTOSOWANIEM POMPY INSULINOWEJ U DOROSŁYCH</w:t>
            </w:r>
          </w:p>
        </w:tc>
      </w:tr>
      <w:tr w:rsidR="0050613E" w:rsidRPr="00380A87" w14:paraId="53310FD8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43142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11.1210.052.12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856C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BADANIA ZGODNOŚCI TKANKOWEJ</w:t>
            </w:r>
          </w:p>
        </w:tc>
      </w:tr>
      <w:tr w:rsidR="0050613E" w:rsidRPr="00380A87" w14:paraId="4D5B5BAF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9AB16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11.1210.053.02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527C2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BADANIA GENETYCZNE</w:t>
            </w:r>
          </w:p>
        </w:tc>
      </w:tr>
      <w:tr w:rsidR="0050613E" w:rsidRPr="00380A87" w14:paraId="711B43DA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92CD4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11.2150.042.02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99C34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TLENOTERAPIA DOMOWA</w:t>
            </w:r>
          </w:p>
        </w:tc>
      </w:tr>
      <w:tr w:rsidR="0050613E" w:rsidRPr="00380A87" w14:paraId="4E6E6E31" w14:textId="77777777" w:rsidTr="003D4838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6FD87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11.7220.001.12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8FD49" w14:textId="77777777" w:rsidR="0050613E" w:rsidRPr="00D51A65" w:rsidRDefault="0050613E" w:rsidP="0083784E">
            <w:pPr>
              <w:jc w:val="center"/>
              <w:rPr>
                <w:rFonts w:ascii="Calibri" w:hAnsi="Calibri" w:cs="Calibri"/>
              </w:rPr>
            </w:pPr>
            <w:r w:rsidRPr="00D51A65">
              <w:rPr>
                <w:rFonts w:ascii="Calibri" w:hAnsi="Calibri" w:cs="Calibri"/>
              </w:rPr>
              <w:t>POZYTONOWA TOMOGRAFIA EMISYJNA (PET)</w:t>
            </w:r>
          </w:p>
        </w:tc>
      </w:tr>
      <w:tr w:rsidR="006812D5" w:rsidRPr="00D51A65" w14:paraId="50814C35" w14:textId="77777777" w:rsidTr="005537A0">
        <w:trPr>
          <w:trHeight w:val="844"/>
          <w:jc w:val="center"/>
        </w:trPr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F40F6" w14:textId="15DA9EB6" w:rsidR="006812D5" w:rsidRPr="00D51A65" w:rsidRDefault="006812D5" w:rsidP="005537A0">
            <w:pPr>
              <w:jc w:val="center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11.1450.400.02</w:t>
            </w:r>
          </w:p>
        </w:tc>
        <w:tc>
          <w:tcPr>
            <w:tcW w:w="5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C0179" w14:textId="771A06B4" w:rsidR="006812D5" w:rsidRPr="00D51A65" w:rsidRDefault="006812D5" w:rsidP="005537A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KOORDYNOWANA OPIEKA NAD KOBIETĄ W CIĄŻY – KOC I</w:t>
            </w:r>
          </w:p>
        </w:tc>
      </w:tr>
    </w:tbl>
    <w:p w14:paraId="0630BC7D" w14:textId="77777777" w:rsidR="0050613E" w:rsidRDefault="0050613E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000000"/>
          <w:lang w:eastAsia="en-US"/>
        </w:rPr>
      </w:pPr>
    </w:p>
    <w:p w14:paraId="37C63A3B" w14:textId="54EF94EA"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14:paraId="4AB4BDA7" w14:textId="77777777"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6A7"/>
    <w:rsid w:val="001702C4"/>
    <w:rsid w:val="0018086B"/>
    <w:rsid w:val="0027154E"/>
    <w:rsid w:val="003D4838"/>
    <w:rsid w:val="0050613E"/>
    <w:rsid w:val="005316BF"/>
    <w:rsid w:val="005C46A7"/>
    <w:rsid w:val="005F2434"/>
    <w:rsid w:val="006812D5"/>
    <w:rsid w:val="006C0A86"/>
    <w:rsid w:val="007803D0"/>
    <w:rsid w:val="00874468"/>
    <w:rsid w:val="008E3FFB"/>
    <w:rsid w:val="00923F11"/>
    <w:rsid w:val="00A33523"/>
    <w:rsid w:val="00A86EBB"/>
    <w:rsid w:val="00C14A3B"/>
    <w:rsid w:val="00CB5EC3"/>
    <w:rsid w:val="00D51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58709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Matejczyk Agata</cp:lastModifiedBy>
  <cp:revision>6</cp:revision>
  <cp:lastPrinted>2022-05-27T06:49:00Z</cp:lastPrinted>
  <dcterms:created xsi:type="dcterms:W3CDTF">2023-05-16T09:21:00Z</dcterms:created>
  <dcterms:modified xsi:type="dcterms:W3CDTF">2023-07-07T06:12:00Z</dcterms:modified>
</cp:coreProperties>
</file>